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-742949</wp:posOffset>
            </wp:positionH>
            <wp:positionV relativeFrom="paragraph">
              <wp:posOffset>0</wp:posOffset>
            </wp:positionV>
            <wp:extent cx="7907655" cy="93980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7655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vertAlign w:val="baseline"/>
          <w:rtl w:val="0"/>
        </w:rPr>
        <w:t xml:space="preserve">Piano Didattico Personalizzato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vertAlign w:val="baseline"/>
          <w:rtl w:val="0"/>
        </w:rPr>
        <w:t xml:space="preserve">a.s.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325"/>
        </w:tabs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4472c4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Classe         </w:t>
        <w:tab/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tabs>
          <w:tab w:val="left" w:leader="none" w:pos="2325"/>
        </w:tabs>
        <w:rPr>
          <w:rFonts w:ascii="Calibri" w:cs="Calibri" w:eastAsia="Calibri" w:hAnsi="Calibri"/>
          <w:color w:val="4472c4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Scuola primaria/secondaria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325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Referente APC: Prof.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(Team BES)</w:t>
        <w:tab/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2325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Coordinatore/coordinatrice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di classe /Team: Prof.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2325"/>
        </w:tabs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DATI RELATIVI ALL'ALUNNA/O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325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15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7815"/>
        <w:tblGridChange w:id="0">
          <w:tblGrid>
            <w:gridCol w:w="2160"/>
            <w:gridCol w:w="78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Data e 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Identificazione specialistica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Redatta 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___________________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resso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data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Specialista/i di riferimento: _________________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Eventuali raccordi fra specialisti ed insegnanti: 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Consegna della relazione cognitiva al Dirigente Scolastico da parte della famiglia in data: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Informazioni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sulla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famiglia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- Relazioni in famiglia e componenti: (a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discrezione del Cdc/team)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- Lingue di casa/famiglia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highlight w:val="white"/>
                <w:rtl w:val="0"/>
              </w:rPr>
              <w:t xml:space="preserve"> (fare riferimento alla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sz w:val="22"/>
                <w:szCs w:val="22"/>
                <w:highlight w:val="white"/>
                <w:rtl w:val="0"/>
              </w:rPr>
              <w:t xml:space="preserve">biografia linguistica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Relazioni ed interessi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Relazione con i pari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highlight w:val="white"/>
                <w:rtl w:val="0"/>
              </w:rPr>
              <w:t xml:space="preserve">(fare riferimento al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sz w:val="22"/>
                <w:szCs w:val="22"/>
                <w:highlight w:val="white"/>
                <w:rtl w:val="0"/>
              </w:rPr>
              <w:t xml:space="preserve">sociogramma di Moreno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highlight w:val="white"/>
                <w:rtl w:val="0"/>
              </w:rPr>
              <w:t xml:space="preserve"> e a quanto osservato in classe)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Interessi extra scolastici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highlight w:val="white"/>
                <w:rtl w:val="0"/>
              </w:rPr>
              <w:t xml:space="preserve"> (formali e non: video giochi, musica, sport, associazionismo…)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Motivazioni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prioritarie per le quali si rende necessaria la stesura del piano: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□ Attivare dinamiche di inclusione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dell'alunno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nel contesto della classe e nella relazione coi pari.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□ Evitare i rischi di una disaffezione rispetto al lavoro scolastico, anche in singole discipline.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□ Incentivare dinamiche motivazionali in ambiti di maggiori competenze.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□ Valorizzare il rendimento scolastico.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□ Sostenere la consapevolezza del sé e delle proprie risorse.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□ Sostenere il processo di apprendimento più che il risultato espresso dal voto. 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□ Altro …………………………………………………………….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2325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325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2325"/>
        </w:tabs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CARATTERISTICHE DEL PROFILO COGNITIVO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(fare riferimento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al documento di valutazione cognitiva consegnata dalla famiglia)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325"/>
        </w:tabs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0"/>
        <w:gridCol w:w="5010"/>
        <w:tblGridChange w:id="0">
          <w:tblGrid>
            <w:gridCol w:w="5010"/>
            <w:gridCol w:w="50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2325"/>
              </w:tabs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INDICI DI COMPETENZA 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325"/>
              </w:tabs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PERSONALE /AREE DI FORZA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2325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INDICI DI DEBOLEZZA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2325"/>
              </w:tabs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PERSONALE/AREE DI DEBOLEZZA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tabs>
                <w:tab w:val="center" w:leader="none" w:pos="186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center" w:leader="none" w:pos="186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center" w:leader="none" w:pos="186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center" w:leader="none" w:pos="186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center" w:leader="none" w:pos="186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center" w:leader="none" w:pos="186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2325"/>
              </w:tabs>
              <w:jc w:val="center"/>
              <w:rPr>
                <w:rFonts w:ascii="Calibri" w:cs="Calibri" w:eastAsia="Calibri" w:hAnsi="Calibri"/>
                <w:color w:val="4472c4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2325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tabs>
          <w:tab w:val="left" w:leader="none" w:pos="2325"/>
        </w:tabs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OSSERVAZIONI DEI DOCENTI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 (per la primaria: togliere o aggiungere materie che non coincidono con quelle della secondaria)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80.03937007873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5"/>
        <w:gridCol w:w="4002.51968503937"/>
        <w:gridCol w:w="4002.51968503937"/>
        <w:tblGridChange w:id="0">
          <w:tblGrid>
            <w:gridCol w:w="1675"/>
            <w:gridCol w:w="4002.51968503937"/>
            <w:gridCol w:w="4002.51968503937"/>
          </w:tblGrid>
        </w:tblGridChange>
      </w:tblGrid>
      <w:tr>
        <w:trPr>
          <w:cantSplit w:val="0"/>
          <w:trHeight w:val="508.554687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AREA DI FORZA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AREA DI DEBOLEZZA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ITALIANO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ARTE E IMMAGINE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SCIENZE MOTORIE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RELIGIONE / ALTERNATIVA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baseline"/>
          <w:rtl w:val="0"/>
        </w:rPr>
        <w:t xml:space="preserve">CARATTERISTICHE COMPORTAMENTALI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(specificare)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13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Collaborazione e partecipazione: 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b. Relazioni con compagni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adulti: 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c. Frequenza scolastica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d. Accettazione e rispetto delle regole: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e. Motivazione al lavoro scolastico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f. Capacità organizzative: 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g. Rispetto degli impegni e delle responsabilità: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h. Consapevolezza delle proprie risorse e competenze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i. Senso di autoefficacia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l. Autovalutazione delle proprie abilità e potenzialità nelle diverse discipline: 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baseline"/>
          <w:rtl w:val="0"/>
        </w:rPr>
        <w:t xml:space="preserve">STRATEGIE METODOLOGICHE E DIDATTICHE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specificare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a. Incoraggiare l’apprendimento collaborativo favorendo le attività in piccoli gruppi. </w:t>
      </w:r>
    </w:p>
    <w:p w:rsidR="00000000" w:rsidDel="00000000" w:rsidP="00000000" w:rsidRDefault="00000000" w:rsidRPr="00000000" w14:paraId="00000076">
      <w:pPr>
        <w:ind w:left="720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b. Predisporre azioni di peer-tutoring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sia per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ricevere che offrire aiuto). </w:t>
      </w:r>
    </w:p>
    <w:p w:rsidR="00000000" w:rsidDel="00000000" w:rsidP="00000000" w:rsidRDefault="00000000" w:rsidRPr="00000000" w14:paraId="00000077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c. Sostenere e promuovere un approccio strategico nello studio.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720" w:firstLine="0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d. Esplicitare le informazioni ed i collegamenti/interessi all’inizio di un nuovo argomento di studio.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f. Promuovere inferenze, integrazioni e collegamenti tra le conoscenze e le discipline.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Sostenere progetti e l’apprendimento per progetti, sia per singola disciplina che interdisciplinari. </w:t>
      </w:r>
    </w:p>
    <w:p w:rsidR="00000000" w:rsidDel="00000000" w:rsidP="00000000" w:rsidRDefault="00000000" w:rsidRPr="00000000" w14:paraId="0000007B">
      <w:pPr>
        <w:ind w:left="720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. Esplicitare gli obiettivi di apprendimento e le tappe intermedie.  </w:t>
      </w:r>
    </w:p>
    <w:p w:rsidR="00000000" w:rsidDel="00000000" w:rsidP="00000000" w:rsidRDefault="00000000" w:rsidRPr="00000000" w14:paraId="0000007C">
      <w:pPr>
        <w:ind w:left="720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. Privilegiare l’apprendimento esperienziale e laboratoriale per favorire la riflessione su quello che si fa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stimolare la personale interpretazione (rendere visibile l’apprendimento - MTLV)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. Sviluppare processi di autovalutazione e autocontrollo delle strategie di apprendimento.</w:t>
      </w:r>
    </w:p>
    <w:p w:rsidR="00000000" w:rsidDel="00000000" w:rsidP="00000000" w:rsidRDefault="00000000" w:rsidRPr="00000000" w14:paraId="0000007E">
      <w:pPr>
        <w:ind w:left="720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. Evitare compiti ripetitivi e che richiedano pura memorizzazione (possibilità di usare schemi/ tabelle/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mappe)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ind w:left="720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. Attenzione ai tempi di apprendimento.</w:t>
      </w:r>
    </w:p>
    <w:p w:rsidR="00000000" w:rsidDel="00000000" w:rsidP="00000000" w:rsidRDefault="00000000" w:rsidRPr="00000000" w14:paraId="00000080">
      <w:pPr>
        <w:ind w:left="720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. Possibilità di ridurre la lunghezza di un compito/prova ma non facilitarne il contenuto, valutare compiti bonus sfidanti – oltre le competenze attese. </w:t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2"/>
          <w:szCs w:val="22"/>
          <w:vertAlign w:val="baseline"/>
        </w:rPr>
        <w:sectPr>
          <w:headerReference r:id="rId8" w:type="default"/>
          <w:pgSz w:h="15840" w:w="12240" w:orient="portrait"/>
          <w:pgMar w:bottom="720" w:top="720" w:left="1134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tabs>
          <w:tab w:val="left" w:leader="none" w:pos="0"/>
          <w:tab w:val="left" w:leader="none" w:pos="540"/>
        </w:tabs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OSSERVAZIONI /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COMMENTI DA PARTE DELL’ALUNNO/A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(a partire dalla classe quinta)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0"/>
          <w:tab w:val="left" w:leader="none" w:pos="540"/>
        </w:tabs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Riportare brevemente le osservazioni dell’alunno/a rispetto al piano didattico stilato: aspettative, timori, propositi…</w:t>
      </w:r>
    </w:p>
    <w:p w:rsidR="00000000" w:rsidDel="00000000" w:rsidP="00000000" w:rsidRDefault="00000000" w:rsidRPr="00000000" w14:paraId="00000085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tabs>
          <w:tab w:val="left" w:leader="none" w:pos="0"/>
          <w:tab w:val="left" w:leader="none" w:pos="540"/>
        </w:tabs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PATTO CON LA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0"/>
          <w:tab w:val="left" w:leader="none" w:pos="540"/>
        </w:tabs>
        <w:spacing w:before="113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Gli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insegnanti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si impegnano: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tabs>
          <w:tab w:val="left" w:leader="none" w:pos="720"/>
          <w:tab w:val="left" w:leader="none" w:pos="2160"/>
          <w:tab w:val="left" w:leader="none" w:pos="2700"/>
        </w:tabs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creare un clima positivo all’interno della classe dove è inserito l’alunno/a;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tabs>
          <w:tab w:val="left" w:leader="none" w:pos="720"/>
          <w:tab w:val="left" w:leader="none" w:pos="3240"/>
          <w:tab w:val="left" w:leader="none" w:pos="3780"/>
        </w:tabs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far capire che l’apprendimento è un percorso e che tutto si può affrontare e superare; offrire tappe intermedie e dare indicazioni precise su come raggiungere gli obiettivi prefissati;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tabs>
          <w:tab w:val="left" w:leader="none" w:pos="720"/>
          <w:tab w:val="left" w:leader="none" w:pos="3240"/>
          <w:tab w:val="left" w:leader="none" w:pos="3780"/>
        </w:tabs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s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ostenere la metacognizione;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tabs>
          <w:tab w:val="left" w:leader="none" w:pos="720"/>
          <w:tab w:val="left" w:leader="none" w:pos="3240"/>
          <w:tab w:val="left" w:leader="none" w:pos="3780"/>
        </w:tabs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ridurre il carico di studio mnemonico individuale a casa;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tabs>
          <w:tab w:val="left" w:leader="none" w:pos="720"/>
          <w:tab w:val="left" w:leader="none" w:pos="3240"/>
          <w:tab w:val="left" w:leader="none" w:pos="3780"/>
        </w:tabs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predisporre insieme all’alunno e utilizzare gli strumenti compensativi laddove essi siano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necessari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tabs>
          <w:tab w:val="left" w:leader="none" w:pos="720"/>
          <w:tab w:val="left" w:leader="none" w:pos="3240"/>
          <w:tab w:val="left" w:leader="none" w:pos="3780"/>
        </w:tabs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rivedere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in casi specifici la consegna con una che possa assecondare meglio interessi individuali ma senza semplificazione;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tabs>
          <w:tab w:val="left" w:leader="none" w:pos="720"/>
          <w:tab w:val="left" w:leader="none" w:pos="3240"/>
          <w:tab w:val="left" w:leader="none" w:pos="3780"/>
        </w:tabs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valutare interrogazioni programmate che possano inglobare progetti di ricerca e interdisciplinari;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tabs>
          <w:tab w:val="left" w:leader="none" w:pos="720"/>
          <w:tab w:val="left" w:leader="none" w:pos="3240"/>
          <w:tab w:val="left" w:leader="none" w:pos="3780"/>
        </w:tabs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verificare le competenze acquisite e a far emergere gli apprendimenti raggiunti;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tabs>
          <w:tab w:val="left" w:leader="none" w:pos="720"/>
          <w:tab w:val="left" w:leader="none" w:pos="3240"/>
          <w:tab w:val="left" w:leader="none" w:pos="3780"/>
        </w:tabs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valutare l’alunno/a in modo costruttivo e formativo.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0"/>
          <w:tab w:val="left" w:leader="none" w:pos="540"/>
        </w:tabs>
        <w:spacing w:before="113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famiglia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si impegna a: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tabs>
          <w:tab w:val="left" w:leader="none" w:pos="720"/>
          <w:tab w:val="left" w:leader="none" w:pos="3600"/>
          <w:tab w:val="left" w:leader="none" w:pos="4140"/>
        </w:tabs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comunicare alla scuola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tutte le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informazioni necessarie per meglio conoscere e condividere lo sviluppo educativo dell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’alunno/a;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tabs>
          <w:tab w:val="left" w:leader="none" w:pos="720"/>
          <w:tab w:val="left" w:leader="none" w:pos="3600"/>
          <w:tab w:val="left" w:leader="none" w:pos="4140"/>
        </w:tabs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altro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720"/>
          <w:tab w:val="left" w:leader="none" w:pos="3600"/>
          <w:tab w:val="left" w:leader="none" w:pos="4140"/>
        </w:tabs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Allegati e parte integrante di questo documento: </w:t>
      </w:r>
    </w:p>
    <w:p w:rsidR="00000000" w:rsidDel="00000000" w:rsidP="00000000" w:rsidRDefault="00000000" w:rsidRPr="00000000" w14:paraId="00000097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Indicare eventuali allegati (es.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2"/>
          <w:szCs w:val="22"/>
          <w:vertAlign w:val="baseline"/>
          <w:rtl w:val="0"/>
        </w:rPr>
        <w:t xml:space="preserve">iografia linguistica,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2"/>
          <w:szCs w:val="22"/>
          <w:vertAlign w:val="baseline"/>
          <w:rtl w:val="0"/>
        </w:rPr>
        <w:t xml:space="preserve">uce e Ombra, Le voci nella mia testa,  Luoghi importanti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2"/>
          <w:szCs w:val="22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Parma, </w:t>
        <w:tab/>
        <w:t xml:space="preserve">______________________</w:t>
      </w:r>
    </w:p>
    <w:p w:rsidR="00000000" w:rsidDel="00000000" w:rsidP="00000000" w:rsidRDefault="00000000" w:rsidRPr="00000000" w14:paraId="0000009C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0"/>
          <w:tab w:val="left" w:leader="none" w:pos="54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FIRME </w:t>
      </w:r>
    </w:p>
    <w:p w:rsidR="00000000" w:rsidDel="00000000" w:rsidP="00000000" w:rsidRDefault="00000000" w:rsidRPr="00000000" w14:paraId="0000009F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 docenti del consiglio di classe/team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A1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Alunno/a </w:t>
      </w:r>
    </w:p>
    <w:p w:rsidR="00000000" w:rsidDel="00000000" w:rsidP="00000000" w:rsidRDefault="00000000" w:rsidRPr="00000000" w14:paraId="000000A5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Genitori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A9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AB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AD">
      <w:pPr>
        <w:tabs>
          <w:tab w:val="left" w:leader="none" w:pos="0"/>
          <w:tab w:val="left" w:leader="none" w:pos="540"/>
          <w:tab w:val="left" w:leader="none" w:pos="7560"/>
        </w:tabs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0"/>
          <w:tab w:val="left" w:leader="none" w:pos="540"/>
          <w:tab w:val="left" w:leader="none" w:pos="7560"/>
        </w:tabs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0"/>
          <w:tab w:val="left" w:leader="none" w:pos="540"/>
          <w:tab w:val="left" w:leader="none" w:pos="7560"/>
        </w:tabs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0"/>
          <w:tab w:val="left" w:leader="none" w:pos="540"/>
          <w:tab w:val="left" w:leader="none" w:pos="7560"/>
        </w:tabs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 dirigente</w:t>
      </w:r>
    </w:p>
    <w:p w:rsidR="00000000" w:rsidDel="00000000" w:rsidP="00000000" w:rsidRDefault="00000000" w:rsidRPr="00000000" w14:paraId="000000B1">
      <w:pPr>
        <w:tabs>
          <w:tab w:val="left" w:leader="none" w:pos="0"/>
          <w:tab w:val="left" w:leader="none" w:pos="540"/>
          <w:tab w:val="left" w:leader="none" w:pos="7560"/>
        </w:tabs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Maurizio Olivieri</w:t>
      </w:r>
    </w:p>
    <w:p w:rsidR="00000000" w:rsidDel="00000000" w:rsidP="00000000" w:rsidRDefault="00000000" w:rsidRPr="00000000" w14:paraId="000000B2">
      <w:pPr>
        <w:tabs>
          <w:tab w:val="left" w:leader="none" w:pos="0"/>
          <w:tab w:val="left" w:leader="none" w:pos="540"/>
          <w:tab w:val="left" w:leader="none" w:pos="7560"/>
        </w:tabs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B4">
      <w:pPr>
        <w:tabs>
          <w:tab w:val="left" w:leader="none" w:pos="0"/>
          <w:tab w:val="left" w:leader="none" w:pos="540"/>
          <w:tab w:val="left" w:leader="none" w:pos="756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widowControl w:val="0"/>
      <w:spacing w:line="276" w:lineRule="auto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1440" w:hanging="360"/>
      <w:jc w:val="center"/>
    </w:pPr>
    <w:rPr>
      <w:rFonts w:ascii="Verdana" w:cs="Verdana" w:eastAsia="Verdana" w:hAnsi="Verdana"/>
      <w:b w:val="1"/>
      <w:bCs w:val="1"/>
      <w:sz w:val="18"/>
      <w:szCs w:val="1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1440" w:hanging="360"/>
      <w:jc w:val="center"/>
    </w:pPr>
    <w:rPr>
      <w:rFonts w:ascii="Verdana" w:cs="Verdana" w:eastAsia="Verdana" w:hAnsi="Verdana"/>
      <w:b w:val="1"/>
      <w:sz w:val="18"/>
      <w:szCs w:val="1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1440" w:hanging="360"/>
      <w:jc w:val="center"/>
    </w:pPr>
    <w:rPr>
      <w:rFonts w:ascii="Verdana" w:cs="Verdana" w:eastAsia="Verdana" w:hAnsi="Verdana"/>
      <w:b w:val="1"/>
      <w:sz w:val="18"/>
      <w:szCs w:val="1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gWQRc5Ixcak91+A9dwuA80JDg==">CgMxLjA4AHIhMVdvNW5xSVpvZlUyMTFFYVB0VlNIS2hJLUlaNVNsUjNt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